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844" w:right="0" w:firstLine="0"/>
        <w:jc w:val="left"/>
        <w:rPr>
          <w:rFonts w:ascii="Times New Roman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238225</wp:posOffset>
            </wp:positionH>
            <wp:positionV relativeFrom="paragraph">
              <wp:posOffset>-2058</wp:posOffset>
            </wp:positionV>
            <wp:extent cx="266812" cy="4573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457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8"/>
        </w:rPr>
        <w:t>Maize</w:t>
      </w:r>
      <w:r>
        <w:rPr>
          <w:rFonts w:ascii="Times New Roman"/>
          <w:b/>
          <w:spacing w:val="-8"/>
          <w:sz w:val="28"/>
        </w:rPr>
        <w:t> </w:t>
      </w:r>
      <w:r>
        <w:rPr>
          <w:rFonts w:ascii="Times New Roman"/>
          <w:b/>
          <w:spacing w:val="-2"/>
          <w:sz w:val="28"/>
        </w:rPr>
        <w:t>Analytics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6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238225</wp:posOffset>
                </wp:positionH>
                <wp:positionV relativeFrom="paragraph">
                  <wp:posOffset>197014</wp:posOffset>
                </wp:positionV>
                <wp:extent cx="70802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080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9525">
                              <a:moveTo>
                                <a:pt x="7080049" y="9529"/>
                              </a:moveTo>
                              <a:lnTo>
                                <a:pt x="0" y="9529"/>
                              </a:lnTo>
                              <a:lnTo>
                                <a:pt x="0" y="0"/>
                              </a:lnTo>
                              <a:lnTo>
                                <a:pt x="7080049" y="0"/>
                              </a:lnTo>
                              <a:lnTo>
                                <a:pt x="7080049" y="9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.757879pt;margin-top:15.512936pt;width:557.484186pt;height:.750315pt;mso-position-horizontal-relative:page;mso-position-vertical-relative:paragraph;z-index:-15728640;mso-wrap-distance-left:0;mso-wrap-distance-right:0" id="docshape1" filled="true" fillcolor="#99999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  <w:spacing w:line="237" w:lineRule="auto"/>
      </w:pPr>
      <w:r>
        <w:rPr/>
        <w:t>I’ve added a Patient as a</w:t>
      </w:r>
      <w:r>
        <w:rPr>
          <w:spacing w:val="-6"/>
        </w:rPr>
        <w:t> </w:t>
      </w:r>
      <w:r>
        <w:rPr/>
        <w:t>VIP</w:t>
      </w:r>
      <w:r>
        <w:rPr>
          <w:spacing w:val="-24"/>
        </w:rPr>
        <w:t> </w:t>
      </w:r>
      <w:r>
        <w:rPr/>
        <w:t>or</w:t>
      </w:r>
      <w:r>
        <w:rPr>
          <w:spacing w:val="-6"/>
        </w:rPr>
        <w:t> </w:t>
      </w:r>
      <w:r>
        <w:rPr/>
        <w:t>an Employee to the Watch list, but they are not showing on my dashboard. Why?</w:t>
      </w:r>
    </w:p>
    <w:p>
      <w:pPr>
        <w:spacing w:line="314" w:lineRule="auto" w:before="279"/>
        <w:ind w:left="275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Only “Unexplained</w:t>
      </w:r>
      <w:r>
        <w:rPr>
          <w:rFonts w:ascii="Arial" w:hAnsi="Arial"/>
          <w:spacing w:val="-8"/>
          <w:sz w:val="22"/>
        </w:rPr>
        <w:t> </w:t>
      </w:r>
      <w:r>
        <w:rPr>
          <w:rFonts w:ascii="Arial" w:hAnsi="Arial"/>
          <w:sz w:val="22"/>
        </w:rPr>
        <w:t>Accesses” to each VIP or by each Watch list Employee will display on the VIP / Watch list dashboard tile.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73"/>
        <w:rPr>
          <w:rFonts w:ascii="Arial"/>
        </w:rPr>
      </w:pPr>
    </w:p>
    <w:p>
      <w:pPr>
        <w:pStyle w:val="BodyText"/>
        <w:ind w:left="100" w:right="-29"/>
      </w:pPr>
      <w:hyperlink r:id="rId6">
        <w:r>
          <w:rPr>
            <w:color w:val="777777"/>
            <w:w w:val="120"/>
          </w:rPr>
          <w:t>https://support.maizeanalytics.com/portal/en/kb/articles/i’ve-added-a-patient-as-a-vip-or-an-employee-to-the-watch-list-but-they-are-not-</w:t>
        </w:r>
        <w:r>
          <w:rPr>
            <w:color w:val="777777"/>
            <w:spacing w:val="-2"/>
            <w:w w:val="120"/>
          </w:rPr>
          <w:t>showing-</w:t>
        </w:r>
      </w:hyperlink>
    </w:p>
    <w:sectPr>
      <w:type w:val="continuous"/>
      <w:pgSz w:w="11900" w:h="16840"/>
      <w:pgMar w:top="920" w:bottom="0" w:left="1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6"/>
      <w:ind w:left="275" w:right="450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upport.maizeanalytics.com/portal/en/kb/articles/i%E2%80%99ve-added-a-patient-as-a-vip-or-an-employee-to-the-watch-list-but-they-are-not-showing-on-my-dashboard-wh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2024-03-15T11:40:24Z</dcterms:created>
  <dcterms:modified xsi:type="dcterms:W3CDTF">2024-03-15T11:40:24Z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m111</vt:lpwstr>
  </property>
</Properties>
</file>